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drawing>
          <wp:inline distB="114300" distT="114300" distL="114300" distR="114300">
            <wp:extent cx="752475" cy="935115"/>
            <wp:effectExtent b="0" l="0" r="0" t="0"/>
            <wp:docPr id="1033"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752475" cy="93511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jc w:val="center"/>
        <w:rPr/>
      </w:pPr>
      <w:r w:rsidDel="00000000" w:rsidR="00000000" w:rsidRPr="00000000">
        <w:rPr>
          <w:b w:val="1"/>
          <w:rtl w:val="0"/>
        </w:rPr>
        <w:t xml:space="preserve">Confident. Considerate. Creative.</w:t>
      </w:r>
      <w:r w:rsidDel="00000000" w:rsidR="00000000" w:rsidRPr="00000000">
        <w:rPr>
          <w:rtl w:val="0"/>
        </w:rPr>
      </w:r>
    </w:p>
    <w:p w:rsidR="00000000" w:rsidDel="00000000" w:rsidP="00000000" w:rsidRDefault="00000000" w:rsidRPr="00000000" w14:paraId="00000003">
      <w:pPr>
        <w:jc w:val="center"/>
        <w:rPr/>
      </w:pPr>
      <w:r w:rsidDel="00000000" w:rsidR="00000000" w:rsidRPr="00000000">
        <w:rPr>
          <w:rtl w:val="0"/>
        </w:rPr>
        <w:t xml:space="preserve">_____________________________________________________________________________________</w:t>
      </w:r>
    </w:p>
    <w:p w:rsidR="00000000" w:rsidDel="00000000" w:rsidP="00000000" w:rsidRDefault="00000000" w:rsidRPr="00000000" w14:paraId="00000004">
      <w:pPr>
        <w:rPr>
          <w:sz w:val="24"/>
          <w:szCs w:val="24"/>
        </w:rPr>
      </w:pPr>
      <w:r w:rsidDel="00000000" w:rsidR="00000000" w:rsidRPr="00000000">
        <w:rPr>
          <w:rtl w:val="0"/>
        </w:rPr>
      </w:r>
    </w:p>
    <w:p w:rsidR="00000000" w:rsidDel="00000000" w:rsidP="00000000" w:rsidRDefault="00000000" w:rsidRPr="00000000" w14:paraId="00000005">
      <w:pPr>
        <w:jc w:val="center"/>
        <w:rPr>
          <w:b w:val="1"/>
          <w:sz w:val="24"/>
          <w:szCs w:val="24"/>
        </w:rPr>
      </w:pPr>
      <w:r w:rsidDel="00000000" w:rsidR="00000000" w:rsidRPr="00000000">
        <w:rPr>
          <w:b w:val="1"/>
          <w:sz w:val="24"/>
          <w:szCs w:val="24"/>
          <w:rtl w:val="0"/>
        </w:rPr>
        <w:t xml:space="preserve">2025 District Custodian Appreciation Day Proclamation</w:t>
      </w:r>
    </w:p>
    <w:p w:rsidR="00000000" w:rsidDel="00000000" w:rsidP="00000000" w:rsidRDefault="00000000" w:rsidRPr="00000000" w14:paraId="00000006">
      <w:pPr>
        <w:jc w:val="center"/>
        <w:rPr>
          <w:b w:val="1"/>
          <w:sz w:val="24"/>
          <w:szCs w:val="24"/>
        </w:rPr>
      </w:pPr>
      <w:r w:rsidDel="00000000" w:rsidR="00000000" w:rsidRPr="00000000">
        <w:rPr>
          <w:rtl w:val="0"/>
        </w:rPr>
        <w:t xml:space="preserve">_____________________________________________________________________________________</w:t>
      </w:r>
      <w:r w:rsidDel="00000000" w:rsidR="00000000" w:rsidRPr="00000000">
        <w:rPr>
          <w:rtl w:val="0"/>
        </w:rPr>
      </w:r>
    </w:p>
    <w:p w:rsidR="00000000" w:rsidDel="00000000" w:rsidP="00000000" w:rsidRDefault="00000000" w:rsidRPr="00000000" w14:paraId="00000007">
      <w:pPr>
        <w:rPr>
          <w:sz w:val="24"/>
          <w:szCs w:val="24"/>
        </w:rPr>
      </w:pPr>
      <w:r w:rsidDel="00000000" w:rsidR="00000000" w:rsidRPr="00000000">
        <w:rPr>
          <w:rtl w:val="0"/>
        </w:rPr>
      </w:r>
    </w:p>
    <w:p w:rsidR="00000000" w:rsidDel="00000000" w:rsidP="00000000" w:rsidRDefault="00000000" w:rsidRPr="00000000" w14:paraId="00000008">
      <w:pPr>
        <w:spacing w:after="160" w:line="259" w:lineRule="auto"/>
        <w:rPr>
          <w:sz w:val="24"/>
          <w:szCs w:val="24"/>
        </w:rPr>
      </w:pPr>
      <w:r w:rsidDel="00000000" w:rsidR="00000000" w:rsidRPr="00000000">
        <w:rPr>
          <w:b w:val="1"/>
          <w:sz w:val="24"/>
          <w:szCs w:val="24"/>
          <w:rtl w:val="0"/>
        </w:rPr>
        <w:t xml:space="preserve">WHEREAS: </w:t>
      </w:r>
      <w:r w:rsidDel="00000000" w:rsidR="00000000" w:rsidRPr="00000000">
        <w:rPr>
          <w:sz w:val="24"/>
          <w:szCs w:val="24"/>
          <w:rtl w:val="0"/>
        </w:rPr>
        <w:t xml:space="preserve">Clatskanie School District realizes that our buildings represent a significant investment on the part of the public that must be kept clean and in good repair. October 2, 2025 has been designated as District Custodian Appreciation Day by the Clatskanie School District Board of Trustees; and</w:t>
        <w:tab/>
        <w:tab/>
        <w:tab/>
        <w:tab/>
      </w:r>
    </w:p>
    <w:p w:rsidR="00000000" w:rsidDel="00000000" w:rsidP="00000000" w:rsidRDefault="00000000" w:rsidRPr="00000000" w14:paraId="00000009">
      <w:pPr>
        <w:spacing w:after="240" w:before="240" w:line="259" w:lineRule="auto"/>
        <w:rPr>
          <w:sz w:val="24"/>
          <w:szCs w:val="24"/>
        </w:rPr>
      </w:pPr>
      <w:r w:rsidDel="00000000" w:rsidR="00000000" w:rsidRPr="00000000">
        <w:rPr>
          <w:b w:val="1"/>
          <w:sz w:val="24"/>
          <w:szCs w:val="24"/>
          <w:rtl w:val="0"/>
        </w:rPr>
        <w:t xml:space="preserve">WHEREAS: </w:t>
      </w:r>
      <w:r w:rsidDel="00000000" w:rsidR="00000000" w:rsidRPr="00000000">
        <w:rPr>
          <w:sz w:val="24"/>
          <w:szCs w:val="24"/>
          <w:rtl w:val="0"/>
        </w:rPr>
        <w:t xml:space="preserve">Custodians are responsible for the daily care and safe operation of all facilities and buildings on a year-round basis; and</w:t>
        <w:tab/>
        <w:tab/>
        <w:tab/>
        <w:tab/>
      </w:r>
    </w:p>
    <w:p w:rsidR="00000000" w:rsidDel="00000000" w:rsidP="00000000" w:rsidRDefault="00000000" w:rsidRPr="00000000" w14:paraId="0000000A">
      <w:pPr>
        <w:spacing w:after="240" w:before="240" w:line="259" w:lineRule="auto"/>
        <w:rPr>
          <w:sz w:val="24"/>
          <w:szCs w:val="24"/>
        </w:rPr>
      </w:pPr>
      <w:r w:rsidDel="00000000" w:rsidR="00000000" w:rsidRPr="00000000">
        <w:rPr>
          <w:b w:val="1"/>
          <w:sz w:val="24"/>
          <w:szCs w:val="24"/>
          <w:rtl w:val="0"/>
        </w:rPr>
        <w:t xml:space="preserve">WHEREAS:</w:t>
      </w:r>
      <w:r w:rsidDel="00000000" w:rsidR="00000000" w:rsidRPr="00000000">
        <w:rPr>
          <w:sz w:val="24"/>
          <w:szCs w:val="24"/>
          <w:rtl w:val="0"/>
        </w:rPr>
        <w:t xml:space="preserve"> Custodians are partners within our schools who take pride in ensuring that our students are provided with a clean learning environment. Our custodians care about our buildings, teachers and most importantly students. They are always there to reach out with a helping hand. Their hard work and dedication is appreciated and noticed by the staff, parents and students alike; and</w:t>
        <w:tab/>
        <w:tab/>
        <w:tab/>
      </w:r>
    </w:p>
    <w:p w:rsidR="00000000" w:rsidDel="00000000" w:rsidP="00000000" w:rsidRDefault="00000000" w:rsidRPr="00000000" w14:paraId="0000000B">
      <w:pPr>
        <w:spacing w:after="240" w:before="240" w:line="259" w:lineRule="auto"/>
        <w:rPr>
          <w:sz w:val="24"/>
          <w:szCs w:val="24"/>
        </w:rPr>
      </w:pPr>
      <w:r w:rsidDel="00000000" w:rsidR="00000000" w:rsidRPr="00000000">
        <w:rPr>
          <w:b w:val="1"/>
          <w:sz w:val="24"/>
          <w:szCs w:val="24"/>
          <w:rtl w:val="0"/>
        </w:rPr>
        <w:t xml:space="preserve">WHEREAS:</w:t>
      </w:r>
      <w:r w:rsidDel="00000000" w:rsidR="00000000" w:rsidRPr="00000000">
        <w:rPr>
          <w:sz w:val="24"/>
          <w:szCs w:val="24"/>
          <w:rtl w:val="0"/>
        </w:rPr>
        <w:t xml:space="preserve"> It is the District’s commitment that every custodian is shown appreciation and thanks for all they do for our district and students. To work together to support student learning, meaningfully involved in the preparation of the learning environment; and know that their jobs really matter.</w:t>
        <w:tab/>
      </w:r>
    </w:p>
    <w:p w:rsidR="00000000" w:rsidDel="00000000" w:rsidP="00000000" w:rsidRDefault="00000000" w:rsidRPr="00000000" w14:paraId="0000000C">
      <w:pPr>
        <w:spacing w:after="240" w:before="240" w:line="259" w:lineRule="auto"/>
        <w:rPr>
          <w:sz w:val="24"/>
          <w:szCs w:val="24"/>
        </w:rPr>
      </w:pPr>
      <w:r w:rsidDel="00000000" w:rsidR="00000000" w:rsidRPr="00000000">
        <w:rPr>
          <w:b w:val="1"/>
          <w:sz w:val="24"/>
          <w:szCs w:val="24"/>
          <w:rtl w:val="0"/>
        </w:rPr>
        <w:t xml:space="preserve">NOW, THEREFORE, I,</w:t>
      </w:r>
      <w:r w:rsidDel="00000000" w:rsidR="00000000" w:rsidRPr="00000000">
        <w:rPr>
          <w:sz w:val="24"/>
          <w:szCs w:val="24"/>
          <w:rtl w:val="0"/>
        </w:rPr>
        <w:t xml:space="preserve"> Megan Evenson, Clatskanie School District School Board Chair, on this 15th day of September 2025, do hereby proclaim October 2, 2025, as </w:t>
      </w:r>
      <w:r w:rsidDel="00000000" w:rsidR="00000000" w:rsidRPr="00000000">
        <w:rPr>
          <w:b w:val="1"/>
          <w:sz w:val="24"/>
          <w:szCs w:val="24"/>
          <w:rtl w:val="0"/>
        </w:rPr>
        <w:t xml:space="preserve">Custodial Appreciation Day</w:t>
      </w:r>
      <w:r w:rsidDel="00000000" w:rsidR="00000000" w:rsidRPr="00000000">
        <w:rPr>
          <w:sz w:val="24"/>
          <w:szCs w:val="24"/>
          <w:rtl w:val="0"/>
        </w:rPr>
        <w:t xml:space="preserve"> in Clatskanie School District and urge all to participate with the recognition of the custodial staff within this district and to support and participate in creative ways to thank the custodial staff at your campuses.</w:t>
      </w:r>
    </w:p>
    <w:p w:rsidR="00000000" w:rsidDel="00000000" w:rsidP="00000000" w:rsidRDefault="00000000" w:rsidRPr="00000000" w14:paraId="0000000D">
      <w:pPr>
        <w:spacing w:line="240" w:lineRule="auto"/>
        <w:rPr>
          <w:sz w:val="24"/>
          <w:szCs w:val="24"/>
        </w:rPr>
      </w:pPr>
      <w:r w:rsidDel="00000000" w:rsidR="00000000" w:rsidRPr="00000000">
        <w:rPr>
          <w:sz w:val="24"/>
          <w:szCs w:val="24"/>
          <w:rtl w:val="0"/>
        </w:rPr>
        <w:t xml:space="preserve">Done at the Clatskanie Elementary School Library this 15th day of September in the year, Two Thousand and Twenty-Five.</w:t>
      </w:r>
    </w:p>
    <w:p w:rsidR="00000000" w:rsidDel="00000000" w:rsidP="00000000" w:rsidRDefault="00000000" w:rsidRPr="00000000" w14:paraId="0000000E">
      <w:pPr>
        <w:spacing w:after="240" w:before="240" w:line="259" w:lineRule="auto"/>
        <w:rPr>
          <w:sz w:val="24"/>
          <w:szCs w:val="24"/>
        </w:rPr>
      </w:pPr>
      <w:r w:rsidDel="00000000" w:rsidR="00000000" w:rsidRPr="00000000">
        <w:rPr>
          <w:rtl w:val="0"/>
        </w:rPr>
      </w:r>
    </w:p>
    <w:p w:rsidR="00000000" w:rsidDel="00000000" w:rsidP="00000000" w:rsidRDefault="00000000" w:rsidRPr="00000000" w14:paraId="0000000F">
      <w:pPr>
        <w:spacing w:after="160" w:line="259" w:lineRule="auto"/>
        <w:rPr>
          <w:sz w:val="24"/>
          <w:szCs w:val="24"/>
        </w:rPr>
      </w:pPr>
      <w:r w:rsidDel="00000000" w:rsidR="00000000" w:rsidRPr="00000000">
        <w:rPr>
          <w:sz w:val="24"/>
          <w:szCs w:val="24"/>
          <w:rtl w:val="0"/>
        </w:rPr>
        <w:tab/>
        <w:tab/>
        <w:tab/>
        <w:tab/>
        <w:tab/>
      </w:r>
    </w:p>
    <w:sectPr>
      <w:headerReference r:id="rId8" w:type="first"/>
      <w:footerReference r:id="rId9" w:type="default"/>
      <w:footerReference r:id="rId10" w:type="first"/>
      <w:pgSz w:h="15840" w:w="12240" w:orient="portrait"/>
      <w:pgMar w:bottom="720" w:top="72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1">
    <w:pPr>
      <w:jc w:val="left"/>
      <w:rPr>
        <w:sz w:val="20"/>
        <w:szCs w:val="20"/>
        <w:vertAlign w:val="baseline"/>
      </w:rPr>
    </w:pPr>
    <w:r w:rsidDel="00000000" w:rsidR="00000000" w:rsidRPr="00000000">
      <w:rPr>
        <w:rtl w:val="0"/>
      </w:rPr>
    </w:r>
  </w:p>
  <w:p w:rsidR="00000000" w:rsidDel="00000000" w:rsidP="00000000" w:rsidRDefault="00000000" w:rsidRPr="00000000" w14:paraId="00000012">
    <w:pPr>
      <w:jc w:val="center"/>
      <w:rPr>
        <w:sz w:val="20"/>
        <w:szCs w:val="20"/>
      </w:rPr>
    </w:pPr>
    <w:r w:rsidDel="00000000" w:rsidR="00000000" w:rsidRPr="00000000">
      <w:rPr>
        <w:sz w:val="20"/>
        <w:szCs w:val="20"/>
        <w:rtl w:val="0"/>
      </w:rPr>
      <w:t xml:space="preserve">Clatskanie School District</w:t>
    </w:r>
  </w:p>
  <w:p w:rsidR="00000000" w:rsidDel="00000000" w:rsidP="00000000" w:rsidRDefault="00000000" w:rsidRPr="00000000" w14:paraId="00000013">
    <w:pPr>
      <w:jc w:val="center"/>
      <w:rPr>
        <w:sz w:val="20"/>
        <w:szCs w:val="20"/>
      </w:rPr>
    </w:pPr>
    <w:r w:rsidDel="00000000" w:rsidR="00000000" w:rsidRPr="00000000">
      <w:rPr>
        <w:sz w:val="20"/>
        <w:szCs w:val="20"/>
        <w:rtl w:val="0"/>
      </w:rPr>
      <w:t xml:space="preserve">660 Bryant St., PO Box 678 Clatskanie, OR. 97016</w:t>
    </w:r>
  </w:p>
  <w:p w:rsidR="00000000" w:rsidDel="00000000" w:rsidP="00000000" w:rsidRDefault="00000000" w:rsidRPr="00000000" w14:paraId="00000014">
    <w:pPr>
      <w:jc w:val="center"/>
      <w:rPr/>
    </w:pPr>
    <w:r w:rsidDel="00000000" w:rsidR="00000000" w:rsidRPr="00000000">
      <w:rPr>
        <w:sz w:val="20"/>
        <w:szCs w:val="20"/>
        <w:rtl w:val="0"/>
      </w:rPr>
      <w:t xml:space="preserve">Office: 503-728-0587 FAX: 503-728-0608</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0">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rFonts w:ascii="Times New Roman" w:cs="Times New Roman" w:eastAsia="Times New Roman" w:hAnsi="Times New Roman"/>
      <w:b w:val="1"/>
      <w:sz w:val="48"/>
      <w:szCs w:val="48"/>
      <w:vertAlign w:val="baseline"/>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BalloonText">
    <w:name w:val="Balloon Text"/>
    <w:basedOn w:val="Normal"/>
    <w:next w:val="BalloonText"/>
    <w:autoRedefine w:val="0"/>
    <w:hidden w:val="0"/>
    <w:qFormat w:val="1"/>
    <w:pPr>
      <w:suppressAutoHyphens w:val="1"/>
      <w:spacing w:line="1" w:lineRule="atLeast"/>
      <w:ind w:leftChars="-1" w:rightChars="0" w:firstLineChars="-1"/>
      <w:textDirection w:val="btLr"/>
      <w:textAlignment w:val="top"/>
      <w:outlineLvl w:val="0"/>
    </w:pPr>
    <w:rPr>
      <w:rFonts w:ascii="Tahoma" w:hAnsi="Tahoma"/>
      <w:w w:val="100"/>
      <w:position w:val="-1"/>
      <w:sz w:val="16"/>
      <w:szCs w:val="16"/>
      <w:effect w:val="none"/>
      <w:vertAlign w:val="baseline"/>
      <w:cs w:val="0"/>
      <w:em w:val="none"/>
      <w:lang w:bidi="ar-SA" w:eastAsia="und" w:val="und"/>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rPr>
  </w:style>
  <w:style w:type="paragraph" w:styleId="NoSpacing">
    <w:name w:val="No Spacing"/>
    <w:next w:val="NoSpacing"/>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en-US"/>
    </w:rPr>
  </w:style>
  <w:style w:type="paragraph" w:styleId="Normal(Web)">
    <w:name w:val="Normal (Web)"/>
    <w:basedOn w:val="Normal"/>
    <w:next w:val="Normal(Web)"/>
    <w:autoRedefine w:val="0"/>
    <w:hidden w:val="0"/>
    <w:qFormat w:val="1"/>
    <w:pPr>
      <w:suppressAutoHyphens w:val="1"/>
      <w:spacing w:after="100" w:afterAutospacing="1" w:before="100" w:beforeAutospacing="1" w:line="1" w:lineRule="atLeast"/>
      <w:ind w:leftChars="-1" w:rightChars="0" w:firstLineChars="-1"/>
      <w:textDirection w:val="btLr"/>
      <w:textAlignment w:val="top"/>
      <w:outlineLvl w:val="0"/>
    </w:pPr>
    <w:rPr>
      <w:rFonts w:ascii="Times New Roman" w:hAnsi="Times New Roman"/>
      <w:w w:val="100"/>
      <w:position w:val="-1"/>
      <w:sz w:val="24"/>
      <w:szCs w:val="24"/>
      <w:effect w:val="none"/>
      <w:vertAlign w:val="baseline"/>
      <w:cs w:val="0"/>
      <w:em w:val="none"/>
      <w:lang w:bidi="ar-SA" w:eastAsia="en-US" w:val="en-US"/>
    </w:rPr>
  </w:style>
  <w:style w:type="paragraph" w:styleId="ListParagraph">
    <w:name w:val="List Paragraph"/>
    <w:basedOn w:val="Normal"/>
    <w:next w:val="ListParagraph"/>
    <w:autoRedefine w:val="0"/>
    <w:hidden w:val="0"/>
    <w:qFormat w:val="0"/>
    <w:pPr>
      <w:suppressAutoHyphens w:val="1"/>
      <w:spacing w:after="200" w:line="276" w:lineRule="auto"/>
      <w:ind w:left="720" w:leftChars="-1" w:rightChars="0" w:firstLineChars="-1"/>
      <w:contextualSpacing w:val="1"/>
      <w:textDirection w:val="btLr"/>
      <w:textAlignment w:val="top"/>
      <w:outlineLvl w:val="0"/>
    </w:pPr>
    <w:rPr>
      <w:rFonts w:ascii="Calibri" w:cs="Times New Roman" w:eastAsia="Calibri" w:hAnsi="Calibri"/>
      <w:w w:val="100"/>
      <w:position w:val="-1"/>
      <w:sz w:val="22"/>
      <w:szCs w:val="22"/>
      <w:effect w:val="none"/>
      <w:vertAlign w:val="baseline"/>
      <w:cs w:val="0"/>
      <w:em w:val="none"/>
      <w:lang w:bidi="ar-SA" w:eastAsia="en-US" w:val="en-US"/>
    </w:rPr>
  </w:style>
  <w:style w:type="paragraph" w:styleId="Header">
    <w:name w:val="Header"/>
    <w:basedOn w:val="Normal"/>
    <w:next w:val="Header"/>
    <w:autoRedefine w:val="0"/>
    <w:hidden w:val="0"/>
    <w:qFormat w:val="1"/>
    <w:pPr>
      <w:tabs>
        <w:tab w:val="center" w:leader="none" w:pos="4680"/>
        <w:tab w:val="right" w:leader="none" w:pos="9360"/>
      </w:tabs>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und" w:val="und"/>
    </w:rPr>
  </w:style>
  <w:style w:type="character" w:styleId="HeaderChar">
    <w:name w:val="Header Char"/>
    <w:next w:val="HeaderChar"/>
    <w:autoRedefine w:val="0"/>
    <w:hidden w:val="0"/>
    <w:qFormat w:val="0"/>
    <w:rPr>
      <w:w w:val="100"/>
      <w:position w:val="-1"/>
      <w:sz w:val="22"/>
      <w:szCs w:val="22"/>
      <w:effect w:val="none"/>
      <w:vertAlign w:val="baseline"/>
      <w:cs w:val="0"/>
      <w:em w:val="none"/>
      <w:lang/>
    </w:rPr>
  </w:style>
  <w:style w:type="paragraph" w:styleId="Footer">
    <w:name w:val="Footer"/>
    <w:basedOn w:val="Normal"/>
    <w:next w:val="Footer"/>
    <w:autoRedefine w:val="0"/>
    <w:hidden w:val="0"/>
    <w:qFormat w:val="1"/>
    <w:pPr>
      <w:tabs>
        <w:tab w:val="center" w:leader="none" w:pos="4680"/>
        <w:tab w:val="right" w:leader="none" w:pos="9360"/>
      </w:tabs>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und" w:val="und"/>
    </w:rPr>
  </w:style>
  <w:style w:type="character" w:styleId="FooterChar">
    <w:name w:val="Footer Char"/>
    <w:next w:val="FooterChar"/>
    <w:autoRedefine w:val="0"/>
    <w:hidden w:val="0"/>
    <w:qFormat w:val="0"/>
    <w:rPr>
      <w:w w:val="100"/>
      <w:position w:val="-1"/>
      <w:sz w:val="22"/>
      <w:szCs w:val="22"/>
      <w:effect w:val="none"/>
      <w:vertAlign w:val="baseline"/>
      <w:cs w:val="0"/>
      <w:em w:val="none"/>
      <w:lang/>
    </w:rPr>
  </w:style>
  <w:style w:type="character" w:styleId="Heading1Char">
    <w:name w:val="Heading 1 Char"/>
    <w:next w:val="Heading1Char"/>
    <w:autoRedefine w:val="0"/>
    <w:hidden w:val="0"/>
    <w:qFormat w:val="0"/>
    <w:rPr>
      <w:rFonts w:ascii="Times New Roman" w:eastAsia="Times New Roman" w:hAnsi="Times New Roman"/>
      <w:b w:val="1"/>
      <w:bCs w:val="1"/>
      <w:w w:val="100"/>
      <w:kern w:val="36"/>
      <w:position w:val="-1"/>
      <w:sz w:val="48"/>
      <w:szCs w:val="48"/>
      <w:effect w:val="none"/>
      <w:vertAlign w:val="baseline"/>
      <w:cs w:val="0"/>
      <w:em w:val="none"/>
      <w:lang/>
    </w:rPr>
  </w:style>
  <w:style w:type="character" w:styleId="Hyperlink">
    <w:name w:val="Hyperlink"/>
    <w:next w:val="Hyperlink"/>
    <w:autoRedefine w:val="0"/>
    <w:hidden w:val="0"/>
    <w:qFormat w:val="1"/>
    <w:rPr>
      <w:color w:val="0000ff"/>
      <w:w w:val="100"/>
      <w:position w:val="-1"/>
      <w:u w:val="single"/>
      <w:effect w:val="none"/>
      <w:vertAlign w:val="baseline"/>
      <w:cs w:val="0"/>
      <w:em w:val="none"/>
      <w:lang/>
    </w:rPr>
  </w:style>
  <w:style w:type="table" w:styleId="Table1">
    <w:basedOn w:val="TableNormal"/>
    <w:tblPr>
      <w:tblStyleRowBandSize w:val="1"/>
      <w:tblStyleColBandSize w:val="1"/>
      <w:tblCellMar>
        <w:top w:w="100.0" w:type="dxa"/>
        <w:left w:w="100.0" w:type="dxa"/>
        <w:bottom w:w="100.0" w:type="dxa"/>
        <w:right w:w="100.0" w:type="dxa"/>
      </w:tblCellMar>
    </w:tblPr>
    <w:tcPr>
      <w:shd w:fill="ffffff" w:val="clear"/>
    </w:tc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fLFMxY9WQ4oa+X+xGl+UGYrAKA==">CgMxLjA4AHIhMWtLR05YTm1NT2R6RGoxN1N2RlJQQUE5QTBoSHVoc2wy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2022-05-26T23:48:00Z</dcterms:created>
  <dc:creator>ED Serra</dc:creator>
</cp:coreProperties>
</file>